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CC9" w14:textId="5AA436B3" w:rsidR="0092767A" w:rsidRDefault="0092767A" w:rsidP="0092767A">
      <w:pPr>
        <w:pStyle w:val="Tre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27 kwietnia 2026 roku</w:t>
      </w:r>
    </w:p>
    <w:p w14:paraId="4CE4E5CC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0A79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AEB2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BA123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NOTATKA</w:t>
      </w:r>
    </w:p>
    <w:p w14:paraId="2261AC7C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 spotkania sieciującego</w:t>
      </w:r>
    </w:p>
    <w:p w14:paraId="1822D2C3" w14:textId="77777777" w:rsidR="0092767A" w:rsidRDefault="0092767A" w:rsidP="0092767A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dla krakowskich podmiotów zaangażowanych w działania na rzecz obywateli Ukrainy</w:t>
      </w:r>
    </w:p>
    <w:p w14:paraId="0AFC41C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45F50" w14:textId="77777777" w:rsidR="0092767A" w:rsidRPr="00416AB9" w:rsidRDefault="0092767A" w:rsidP="0092767A">
      <w:pPr>
        <w:pStyle w:val="Tre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6AB9">
        <w:rPr>
          <w:rFonts w:ascii="Times New Roman" w:eastAsia="Times New Roman" w:hAnsi="Times New Roman" w:cs="Times New Roman"/>
          <w:i/>
          <w:iCs/>
          <w:sz w:val="20"/>
          <w:szCs w:val="20"/>
        </w:rPr>
        <w:t>Spotkania Sieci Krakowskich Organizacji Działających na rzecz Cudzoziemców są częścią projektu finansowanego ze środków Unii Europejskiej - Program Równych Praw realizowany przez Fundację im. Stefana Batorego.</w:t>
      </w:r>
    </w:p>
    <w:p w14:paraId="2D7948B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8823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7F54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dniu 27 kwietnia 2026 roku odby</w:t>
      </w:r>
      <w:r>
        <w:rPr>
          <w:rFonts w:ascii="Times New Roman" w:hAnsi="Times New Roman"/>
          <w:sz w:val="24"/>
          <w:szCs w:val="24"/>
        </w:rPr>
        <w:t xml:space="preserve">ło się zorganizowane przez Centrum Pomocy Prawnej im. Haliny Nieć spotkanie sieciujące dla podmiotów zaangażowanych w działania na rzecz obywateli Ukrainy. </w:t>
      </w:r>
    </w:p>
    <w:p w14:paraId="01E9B6A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1FDC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odby</w:t>
      </w:r>
      <w:r>
        <w:rPr>
          <w:rFonts w:ascii="Times New Roman" w:hAnsi="Times New Roman"/>
          <w:sz w:val="24"/>
          <w:szCs w:val="24"/>
        </w:rPr>
        <w:t>ło się w siedzibie Centrum Wielokulturowego w Krakowie.</w:t>
      </w:r>
    </w:p>
    <w:p w14:paraId="1341FA4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BB36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spotkaniu wzi</w:t>
      </w:r>
      <w:r>
        <w:rPr>
          <w:rFonts w:ascii="Times New Roman" w:hAnsi="Times New Roman"/>
          <w:sz w:val="24"/>
          <w:szCs w:val="24"/>
        </w:rPr>
        <w:t xml:space="preserve">ęło udział 15 osób reprezentujących 9 organizacji. </w:t>
      </w:r>
    </w:p>
    <w:p w14:paraId="588F9F43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DA36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3A7D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rozpocz</w:t>
      </w:r>
      <w:r>
        <w:rPr>
          <w:rFonts w:ascii="Times New Roman" w:hAnsi="Times New Roman"/>
          <w:sz w:val="24"/>
          <w:szCs w:val="24"/>
        </w:rPr>
        <w:t>ęło się od prezentacji przygotowanej przez prawników CPPHN poświęconej ostatnim zmianom legislacyjnym dotyczącym sytuacji obywateli Ukrainy, w szczególności w zakresie korzystania z ochrony czasowej. W trakcie prezentacji omówiono:</w:t>
      </w:r>
    </w:p>
    <w:p w14:paraId="17DB1776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FC55C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dalsze obowiązywanie ochrony czasowej</w:t>
      </w:r>
    </w:p>
    <w:p w14:paraId="1CE33CCE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legalność pobytu w oparciu o ochronę czasową i inne tytuły pobytowe, w tym karta pobytu „CUKR”</w:t>
      </w:r>
    </w:p>
    <w:p w14:paraId="54A07145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świadczeń opieki zdrowotnej</w:t>
      </w:r>
    </w:p>
    <w:p w14:paraId="2A263404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świadczeń z pomocy społecznej i świadczeń rodzinnych</w:t>
      </w:r>
    </w:p>
    <w:p w14:paraId="16A65007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pracy i prowadzenie działalności gospodarczej</w:t>
      </w:r>
    </w:p>
    <w:p w14:paraId="0558D677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zakwaterowanie w Ośrodkach Zakwaterowania Zbiorowego</w:t>
      </w:r>
    </w:p>
    <w:p w14:paraId="3C28565E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6246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dalszej kolejno</w:t>
      </w:r>
      <w:r>
        <w:rPr>
          <w:rFonts w:ascii="Times New Roman" w:hAnsi="Times New Roman"/>
          <w:sz w:val="24"/>
          <w:szCs w:val="24"/>
        </w:rPr>
        <w:t>ści przedstawiciele CPPHN przedstawili zakres aktualnych działań Centrum na rzecz beneficjentów ochrony czasowej.</w:t>
      </w:r>
    </w:p>
    <w:p w14:paraId="1F2F2523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07FA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</w:t>
      </w:r>
      <w:r>
        <w:rPr>
          <w:rFonts w:ascii="Times New Roman" w:hAnsi="Times New Roman"/>
          <w:sz w:val="24"/>
          <w:szCs w:val="24"/>
        </w:rPr>
        <w:t xml:space="preserve">ępnie głos zabrali przedstawiciele organizacji obecni podczas spotkania, przedstawiając swoje aktualne działania, główne wyzwania, jak i przykłady dobrych praktyk. </w:t>
      </w:r>
    </w:p>
    <w:p w14:paraId="041E6F5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1C9F3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D405A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IOM: </w:t>
      </w:r>
    </w:p>
    <w:p w14:paraId="402A84B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1B639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działania na rzecz mieszkańców OZZ, poprzedzone indywidualną oceną potrzeb (tłumaczenia orzeczeń o niepełnosprawności, wsparcie finansowe przy ubieganiu się o dokument podróży, sesje informacyjne, wsparcie prawne, zakup leków, inne)</w:t>
      </w:r>
    </w:p>
    <w:p w14:paraId="20287177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działania: pomoc dla osób zagrożonych ryzykiem bezdomności w związku z koniecznością opuszczenia OZZ, remonty ośrodków celem przystosowania do potrzeb osób z niepełnosprawnościami, wsparcie w zakresie dostarczenia sprzętu medycznego, rehabilitacji</w:t>
      </w:r>
    </w:p>
    <w:p w14:paraId="4A95A40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219B9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Fundacja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Vela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661BA1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D66DC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Fundacji trwają prace nad otwarciem Centrum Integracyjnego</w:t>
      </w:r>
    </w:p>
    <w:p w14:paraId="2ED009F2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aktualnie prowadzone są m.in.  kursy języka polskiego, usługi asystenckie</w:t>
      </w:r>
    </w:p>
    <w:p w14:paraId="7E1A64D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BD42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27287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3. Fundacja Stella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Virium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74976C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EF761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początku konfliktu zbrojnego prowadzi działania związane z aktywizacją na rynku pracy (szkolenia, kursy, praktyki zawodowe)</w:t>
      </w:r>
    </w:p>
    <w:p w14:paraId="0E450F7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F302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 Stowarzyszenie Patchwork</w:t>
      </w:r>
    </w:p>
    <w:p w14:paraId="669745E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15A73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integracji i wsparcia dla rodzin z dziećmi z niepełnosprawnościami</w:t>
      </w:r>
    </w:p>
    <w:p w14:paraId="35D7DC13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w zakresie legalizacji pobytu, uzyskania orzeczeń o niepełnosprawności, kierowania dzieci do placówek edukacyjnych, zajęcia psychologiczne dla dzieci i opiekunów, kursy</w:t>
      </w:r>
    </w:p>
    <w:p w14:paraId="352286C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8DA15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3190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F</w:t>
      </w:r>
      <w:r>
        <w:rPr>
          <w:rFonts w:ascii="Times New Roman" w:hAnsi="Times New Roman"/>
          <w:sz w:val="24"/>
          <w:szCs w:val="24"/>
          <w:u w:val="single"/>
        </w:rPr>
        <w:t>undacja Widowisk Masowych</w:t>
      </w:r>
    </w:p>
    <w:p w14:paraId="0B14846E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923BD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fundacja angażuje się głównie w działania związane z promocją ukraińskiej kultury i sztuki, przy czym wspiera też przykładowo mieszkańców OZZ; fundacja dostrzega potrzebę specjalistycznego doradztwa, w tym w formie spotkań informacyjnych</w:t>
      </w:r>
    </w:p>
    <w:p w14:paraId="1E4CD0D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4B761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  <w:u w:val="single"/>
        </w:rPr>
        <w:t>Fundacja IB Polska</w:t>
      </w:r>
      <w:r>
        <w:rPr>
          <w:rFonts w:ascii="Times New Roman" w:hAnsi="Times New Roman"/>
          <w:sz w:val="24"/>
          <w:szCs w:val="24"/>
        </w:rPr>
        <w:t xml:space="preserve"> - Punkt Informacyjny dla Obcokrajowców</w:t>
      </w:r>
    </w:p>
    <w:p w14:paraId="5E2BAD99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FAA9C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Punkt działający przy Centrum Wielokulturowym prowadzi działania informacyjne i poradnicze dla cudzoziemców mieszkających w Krakowie. Oferuje wsparcie informacyjne konsultantów, porady prawne i psychologiczne. W Punkcie regularnie organizowane są „dni otwarte”, w trakcie których cudzoziemcy mogą otrzymać konsultacje przedstawicieli różnych organizacji, jak również krakowskich urzędów. Punkt jest w trakcie organizacji spotkania szkoleniowego z Grodzkim Urzędem prącym na które zaproszeni mają być przedstawiciele krakowskich organizacji. </w:t>
      </w:r>
    </w:p>
    <w:p w14:paraId="0A310F52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57ECE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F</w:t>
      </w:r>
      <w:r>
        <w:rPr>
          <w:rFonts w:ascii="Times New Roman" w:hAnsi="Times New Roman"/>
          <w:sz w:val="24"/>
          <w:szCs w:val="24"/>
          <w:u w:val="single"/>
        </w:rPr>
        <w:t xml:space="preserve">undacja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Zustricz</w:t>
      </w:r>
      <w:proofErr w:type="spellEnd"/>
    </w:p>
    <w:p w14:paraId="147E594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4250D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Fundacja działa od 10-ciu lat, od początku konfliktu zbrojnego bardzo aktywnie angażuje się w różnorodne formy pomocy dla obywateli Ukrainy, współpracując z organizacjami krajowymi i międzynarodowymi. Fundacja </w:t>
      </w:r>
      <w:proofErr w:type="spellStart"/>
      <w:r>
        <w:rPr>
          <w:rFonts w:ascii="Times New Roman" w:hAnsi="Times New Roman"/>
          <w:sz w:val="24"/>
          <w:szCs w:val="24"/>
        </w:rPr>
        <w:t>Zustricz</w:t>
      </w:r>
      <w:proofErr w:type="spellEnd"/>
      <w:r>
        <w:rPr>
          <w:rFonts w:ascii="Times New Roman" w:hAnsi="Times New Roman"/>
          <w:sz w:val="24"/>
          <w:szCs w:val="24"/>
        </w:rPr>
        <w:t xml:space="preserve"> oferuje wsparcie psychologiczne, doradztwo specjalistyczne, a także wsparcie różnym instytucjom (PIP, ZUS, ośrodki pomocy społecznej i inne). </w:t>
      </w:r>
    </w:p>
    <w:p w14:paraId="417E5444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387CD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  <w:u w:val="single"/>
        </w:rPr>
        <w:t xml:space="preserve">  dr Karolina Czerska-Shaw</w:t>
      </w:r>
    </w:p>
    <w:p w14:paraId="392D87CF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FDCD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socjolożka, której zainteresowania naukowe skupiają się kwestiach związanych z migracjami, związana z Uniwersytetem Jagiellońskim oraz Obserwatorium Wielokulturowości i Migracji przy Uniwersytecie Ekonomicznym w Krakowie</w:t>
      </w:r>
    </w:p>
    <w:p w14:paraId="35886A11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9E3F8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B7A1D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spotkana zidentyfikowana wyzwania, z którymi mierzą się aktualnie beneficjenci ochrony czasowej, w szczególności z zakresu:</w:t>
      </w:r>
    </w:p>
    <w:p w14:paraId="5DD855EB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4F8BA" w14:textId="77777777" w:rsidR="0092767A" w:rsidRDefault="0092767A" w:rsidP="0092767A">
      <w:pPr>
        <w:pStyle w:val="Tre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dostępności bezpłatnej opieki zdrowotnej (utrata ubezpieczenia zdrowotnego i brak tytułów do ubezpieczenia, wysokość opłat w przypadku ubezpieczenia dobrowolnego, problemy związane z dostępem do opieki medycznej na podstawie zaświadczeń o zamieszkiwaniu w OZZ, problemy dotykają osób w bardzo złym stanie zdrowia - zarówno fizycznego jak i psychicznego - i w niektórych sytuacjach mają krytyczne znaczenie)</w:t>
      </w:r>
    </w:p>
    <w:p w14:paraId="6FA6E809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pracy - wykonywanie pracy poniżej kompetencji, potrzeba wsparcia w zakresie potwierdzania uprawnień zawodowych i kwalifikacji</w:t>
      </w:r>
    </w:p>
    <w:p w14:paraId="712093C2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podróży - konieczność ponoszenia wysokich kosztów (w szczególności rodziny wielodzietne, samodzielne matki)</w:t>
      </w:r>
    </w:p>
    <w:p w14:paraId="09D1684D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- pojawianie się nastrojów antyukraińskich w szkołach</w:t>
      </w:r>
    </w:p>
    <w:p w14:paraId="419AF7F6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z niepełnosprawnościami - braki w zakresie tzw. pomocy </w:t>
      </w:r>
      <w:proofErr w:type="spellStart"/>
      <w:r>
        <w:rPr>
          <w:rFonts w:ascii="Times New Roman" w:hAnsi="Times New Roman"/>
          <w:sz w:val="24"/>
          <w:szCs w:val="24"/>
        </w:rPr>
        <w:t>wytchnieniowej</w:t>
      </w:r>
      <w:proofErr w:type="spellEnd"/>
    </w:p>
    <w:p w14:paraId="712775BA" w14:textId="77777777" w:rsidR="0092767A" w:rsidRDefault="0092767A" w:rsidP="0092767A">
      <w:pPr>
        <w:pStyle w:val="Tr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zapewnienia wsparcia małoletnim bez opieki, w tym młodym dorosłym w zakresie procesu usamodzielniania się</w:t>
      </w:r>
    </w:p>
    <w:p w14:paraId="11DC46D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6CA6C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Wśród </w:t>
      </w:r>
      <w:r>
        <w:rPr>
          <w:rFonts w:ascii="Times New Roman" w:hAnsi="Times New Roman"/>
          <w:sz w:val="24"/>
          <w:szCs w:val="24"/>
          <w:u w:val="single"/>
        </w:rPr>
        <w:t>dobrych praktyk i rekomendacji</w:t>
      </w:r>
      <w:r>
        <w:rPr>
          <w:rFonts w:ascii="Times New Roman" w:hAnsi="Times New Roman"/>
          <w:sz w:val="24"/>
          <w:szCs w:val="24"/>
        </w:rPr>
        <w:t xml:space="preserve"> uczestnicy zidentyfikowali:</w:t>
      </w:r>
    </w:p>
    <w:p w14:paraId="15E0780A" w14:textId="77777777" w:rsidR="0092767A" w:rsidRDefault="0092767A" w:rsidP="0092767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9D333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dostępność wyspecjalizowanego doradztwa, w tym usług asystenckich</w:t>
      </w:r>
    </w:p>
    <w:p w14:paraId="79D834E0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możliwość korzystania ze wsparcia finansowego dla osób z grup szczególnie wrażliwych </w:t>
      </w:r>
    </w:p>
    <w:p w14:paraId="76715E0C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i wymianę informacji</w:t>
      </w:r>
    </w:p>
    <w:p w14:paraId="7631E91E" w14:textId="77777777" w:rsidR="0092767A" w:rsidRDefault="0092767A" w:rsidP="0092767A">
      <w:pPr>
        <w:pStyle w:val="Tre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kierowanie w sprawach o charakterze systemowym wystąpień do organów, do których kompetencji należy szeroko rozumiana ochrona praw człowieka i obywatela (Rzecznik Praw Obywatelskich, Rzecznik Praw Pacjenta, Rzecznik Praw Dziecka) </w:t>
      </w:r>
    </w:p>
    <w:p w14:paraId="05EB11AA" w14:textId="230B1B7E" w:rsidR="0092767A" w:rsidRDefault="0092767A" w:rsidP="0092767A">
      <w:pPr>
        <w:pStyle w:val="Tre"/>
        <w:numPr>
          <w:ilvl w:val="0"/>
          <w:numId w:val="34"/>
        </w:numPr>
        <w:jc w:val="both"/>
      </w:pPr>
      <w:r w:rsidRPr="002B2D53">
        <w:rPr>
          <w:rFonts w:ascii="Times New Roman" w:hAnsi="Times New Roman"/>
          <w:sz w:val="24"/>
          <w:szCs w:val="24"/>
        </w:rPr>
        <w:t>współpraca z urzędami  (szkolenie z Grodzkim Urzędem Pracy, postulat spotkania z Krakowskim Centrum Świadczeń)</w:t>
      </w:r>
    </w:p>
    <w:p w14:paraId="261148B4" w14:textId="77777777" w:rsidR="0092767A" w:rsidRDefault="0092767A" w:rsidP="0092767A">
      <w:pPr>
        <w:pStyle w:val="Tre"/>
      </w:pPr>
    </w:p>
    <w:p w14:paraId="001EDFBC" w14:textId="77777777" w:rsidR="0092767A" w:rsidRDefault="0092767A" w:rsidP="0092767A">
      <w:pPr>
        <w:pStyle w:val="Tre"/>
      </w:pPr>
    </w:p>
    <w:p w14:paraId="3B4B8D41" w14:textId="5B050557" w:rsidR="00C5396A" w:rsidRPr="000A385A" w:rsidRDefault="00C5396A" w:rsidP="00B24E0D">
      <w:pPr>
        <w:jc w:val="both"/>
        <w:rPr>
          <w:sz w:val="22"/>
          <w:szCs w:val="22"/>
        </w:rPr>
      </w:pPr>
    </w:p>
    <w:sectPr w:rsidR="00C5396A" w:rsidRPr="000A38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091" w14:textId="77777777" w:rsidR="005618C2" w:rsidRDefault="005618C2">
      <w:r>
        <w:separator/>
      </w:r>
    </w:p>
  </w:endnote>
  <w:endnote w:type="continuationSeparator" w:id="0">
    <w:p w14:paraId="75731D37" w14:textId="77777777" w:rsidR="005618C2" w:rsidRDefault="0056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default"/>
    <w:sig w:usb0="00000000" w:usb1="00000000" w:usb2="00000000" w:usb3="00000000" w:csb0="00040001" w:csb1="00000000"/>
  </w:font>
  <w:font w:name="Arial,Bold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1665" w14:textId="77777777" w:rsidR="002B2D53" w:rsidRDefault="002B2D53">
    <w:pPr>
      <w:pStyle w:val="Stopka"/>
    </w:pPr>
    <w:r>
      <w:rPr>
        <w:noProof/>
      </w:rPr>
      <w:drawing>
        <wp:inline distT="0" distB="0" distL="0" distR="0" wp14:anchorId="250DF9F6" wp14:editId="38F08DF1">
          <wp:extent cx="5760720" cy="108585"/>
          <wp:effectExtent l="0" t="0" r="0" b="5715"/>
          <wp:docPr id="18073653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7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767A">
      <w:t xml:space="preserve">                                                                                                    </w:t>
    </w:r>
  </w:p>
  <w:p w14:paraId="40A08935" w14:textId="08EE4C13" w:rsidR="00D067BA" w:rsidRDefault="0092767A">
    <w:pPr>
      <w:pStyle w:val="Stopka"/>
    </w:pPr>
    <w:r>
      <w:rPr>
        <w:noProof/>
      </w:rPr>
      <w:drawing>
        <wp:inline distT="0" distB="0" distL="0" distR="0" wp14:anchorId="3A316430" wp14:editId="13DD53BE">
          <wp:extent cx="990600" cy="396219"/>
          <wp:effectExtent l="0" t="0" r="0" b="0"/>
          <wp:docPr id="1234772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72334" name="Obraz 1234772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88" cy="40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D53">
      <w:t xml:space="preserve">                                                                                                    </w:t>
    </w:r>
    <w:r w:rsidR="002B2D53">
      <w:rPr>
        <w:noProof/>
      </w:rPr>
      <w:drawing>
        <wp:inline distT="0" distB="0" distL="0" distR="0" wp14:anchorId="0091A422" wp14:editId="6E5259FB">
          <wp:extent cx="952500" cy="380981"/>
          <wp:effectExtent l="0" t="0" r="0" b="0"/>
          <wp:docPr id="21018088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8835" name="Obraz 21018088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26" cy="391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2B93" w14:textId="77777777" w:rsidR="005618C2" w:rsidRDefault="005618C2">
      <w:r>
        <w:separator/>
      </w:r>
    </w:p>
  </w:footnote>
  <w:footnote w:type="continuationSeparator" w:id="0">
    <w:p w14:paraId="202DB749" w14:textId="77777777" w:rsidR="005618C2" w:rsidRDefault="0056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BEBE" w14:textId="1BAFC917" w:rsidR="00D067BA" w:rsidRDefault="00B95C80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113488" wp14:editId="0DCA910A">
              <wp:simplePos x="0" y="0"/>
              <wp:positionH relativeFrom="column">
                <wp:posOffset>2628900</wp:posOffset>
              </wp:positionH>
              <wp:positionV relativeFrom="paragraph">
                <wp:posOffset>-40640</wp:posOffset>
              </wp:positionV>
              <wp:extent cx="3200400" cy="823595"/>
              <wp:effectExtent l="0" t="0" r="0" b="0"/>
              <wp:wrapNone/>
              <wp:docPr id="1016610353" name="Pole tekstow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135D1" w14:textId="77777777" w:rsidR="006871B2" w:rsidRPr="00BC1140" w:rsidRDefault="006871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</w:p>
                        <w:p w14:paraId="082A7C81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Centrum Pomocy Prawnej im. Haliny Nieć</w:t>
                          </w:r>
                        </w:p>
                        <w:p w14:paraId="60F711CA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Ul. Krowoderska 11/7</w:t>
                          </w:r>
                        </w:p>
                        <w:p w14:paraId="017263AE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31-141 Kraków</w:t>
                          </w:r>
                        </w:p>
                        <w:p w14:paraId="1C66AFE7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Tel: +48 693 390 502</w:t>
                          </w:r>
                        </w:p>
                        <w:p w14:paraId="2A76F268" w14:textId="77777777" w:rsidR="00D067BA" w:rsidRPr="00BC1140" w:rsidRDefault="00D067BA">
                          <w:pPr>
                            <w:jc w:val="right"/>
                            <w:rPr>
                              <w:b/>
                              <w:color w:val="0099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13488" id="_x0000_t202" coordsize="21600,21600" o:spt="202" path="m,l,21600r21600,l21600,xe">
              <v:stroke joinstyle="miter"/>
              <v:path gradientshapeok="t" o:connecttype="rect"/>
            </v:shapetype>
            <v:shape id="Pole tekstowe 1035" o:spid="_x0000_s1026" type="#_x0000_t202" style="position:absolute;margin-left:207pt;margin-top:-3.2pt;width:252pt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eT8gEAAMoDAAAOAAAAZHJzL2Uyb0RvYy54bWysU8GO0zAQvSPxD5bvNG23hd2o6Wrpqghp&#10;WZAWPsBxnMTC8Zix26R8PWMn2y1wQ+RgeTz2m3lvXja3Q2fYUaHXYAu+mM05U1ZCpW1T8G9f92+u&#10;Of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" stroked="f">
              <v:textbox>
                <w:txbxContent>
                  <w:p w14:paraId="6E7135D1" w14:textId="77777777" w:rsidR="006871B2" w:rsidRPr="00BC1140" w:rsidRDefault="006871B2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</w:p>
                  <w:p w14:paraId="082A7C81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Centrum Pomocy Prawnej im. Haliny Nieć</w:t>
                    </w:r>
                  </w:p>
                  <w:p w14:paraId="60F711CA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Ul. Krowoderska 11/7</w:t>
                    </w:r>
                  </w:p>
                  <w:p w14:paraId="017263AE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31-141 Kraków</w:t>
                    </w:r>
                  </w:p>
                  <w:p w14:paraId="1C66AFE7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Tel: +48 693 390 502</w:t>
                    </w:r>
                  </w:p>
                  <w:p w14:paraId="2A76F268" w14:textId="77777777" w:rsidR="00D067BA" w:rsidRPr="00BC1140" w:rsidRDefault="00D067BA">
                    <w:pPr>
                      <w:jc w:val="right"/>
                      <w:rPr>
                        <w:b/>
                        <w:color w:val="0099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190327" wp14:editId="0B90F3BD">
          <wp:extent cx="1247775" cy="695325"/>
          <wp:effectExtent l="0" t="0" r="0" b="0"/>
          <wp:docPr id="1" name="Obraz 2" descr="now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D5078" w14:textId="381968F0" w:rsidR="00D067BA" w:rsidRDefault="002B2D53">
    <w:pPr>
      <w:pStyle w:val="Nagwek"/>
    </w:pPr>
    <w:r>
      <w:rPr>
        <w:noProof/>
      </w:rPr>
      <w:drawing>
        <wp:inline distT="0" distB="0" distL="0" distR="0" wp14:anchorId="41DB88D8" wp14:editId="5D427C37">
          <wp:extent cx="5760720" cy="232410"/>
          <wp:effectExtent l="0" t="0" r="0" b="0"/>
          <wp:docPr id="67110929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9304" w14:textId="77777777" w:rsidR="002B2D53" w:rsidRDefault="002B2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59575"/>
    <w:multiLevelType w:val="singleLevel"/>
    <w:tmpl w:val="99B5957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D579BE"/>
    <w:multiLevelType w:val="multilevel"/>
    <w:tmpl w:val="C6E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E1045"/>
    <w:multiLevelType w:val="multilevel"/>
    <w:tmpl w:val="A764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5A5BA6"/>
    <w:multiLevelType w:val="multilevel"/>
    <w:tmpl w:val="96F82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71B0B"/>
    <w:multiLevelType w:val="multilevel"/>
    <w:tmpl w:val="47C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52BAF"/>
    <w:multiLevelType w:val="multilevel"/>
    <w:tmpl w:val="0C7A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F3058F1"/>
    <w:multiLevelType w:val="hybridMultilevel"/>
    <w:tmpl w:val="CB180272"/>
    <w:styleLink w:val="Kreski"/>
    <w:lvl w:ilvl="0" w:tplc="46A0F3C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8883DD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0BC50F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5D0C1C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43EAA8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8FECA5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BBC7C4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38E038A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8F49A4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7" w15:restartNumberingAfterBreak="0">
    <w:nsid w:val="1138365D"/>
    <w:multiLevelType w:val="multilevel"/>
    <w:tmpl w:val="85769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7562AE"/>
    <w:multiLevelType w:val="hybridMultilevel"/>
    <w:tmpl w:val="1038AC2A"/>
    <w:styleLink w:val="Numery"/>
    <w:lvl w:ilvl="0" w:tplc="7954FB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ED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004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A5F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C90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214E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42B8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C65D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618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4904F7"/>
    <w:multiLevelType w:val="multilevel"/>
    <w:tmpl w:val="6436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B404DC"/>
    <w:multiLevelType w:val="multilevel"/>
    <w:tmpl w:val="3E1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51D81"/>
    <w:multiLevelType w:val="multilevel"/>
    <w:tmpl w:val="21D51D8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C009CA"/>
    <w:multiLevelType w:val="multilevel"/>
    <w:tmpl w:val="80DE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56420A0"/>
    <w:multiLevelType w:val="hybridMultilevel"/>
    <w:tmpl w:val="54F8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532"/>
    <w:multiLevelType w:val="hybridMultilevel"/>
    <w:tmpl w:val="3B7EAEE4"/>
    <w:lvl w:ilvl="0" w:tplc="A6F8ED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BD46F6"/>
    <w:multiLevelType w:val="hybridMultilevel"/>
    <w:tmpl w:val="969C6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842B5"/>
    <w:multiLevelType w:val="multilevel"/>
    <w:tmpl w:val="97E48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03652AF"/>
    <w:multiLevelType w:val="hybridMultilevel"/>
    <w:tmpl w:val="CB180272"/>
    <w:numStyleLink w:val="Kreski"/>
  </w:abstractNum>
  <w:abstractNum w:abstractNumId="18" w15:restartNumberingAfterBreak="0">
    <w:nsid w:val="3E087583"/>
    <w:multiLevelType w:val="multilevel"/>
    <w:tmpl w:val="CD14E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F671D1C"/>
    <w:multiLevelType w:val="multilevel"/>
    <w:tmpl w:val="FF1E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 w15:restartNumberingAfterBreak="0">
    <w:nsid w:val="40606B4D"/>
    <w:multiLevelType w:val="hybridMultilevel"/>
    <w:tmpl w:val="E5800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EF4E3A"/>
    <w:multiLevelType w:val="hybridMultilevel"/>
    <w:tmpl w:val="452E6E52"/>
    <w:lvl w:ilvl="0" w:tplc="AAF870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4644"/>
    <w:multiLevelType w:val="multilevel"/>
    <w:tmpl w:val="E464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C1705"/>
    <w:multiLevelType w:val="multilevel"/>
    <w:tmpl w:val="881E8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E776E"/>
    <w:multiLevelType w:val="hybridMultilevel"/>
    <w:tmpl w:val="F2983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9677D"/>
    <w:multiLevelType w:val="multilevel"/>
    <w:tmpl w:val="DC2C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7AD5801"/>
    <w:multiLevelType w:val="multilevel"/>
    <w:tmpl w:val="C0D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ED784F"/>
    <w:multiLevelType w:val="multilevel"/>
    <w:tmpl w:val="7DE66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C9D3596"/>
    <w:multiLevelType w:val="hybridMultilevel"/>
    <w:tmpl w:val="1038AC2A"/>
    <w:numStyleLink w:val="Numery"/>
  </w:abstractNum>
  <w:abstractNum w:abstractNumId="29" w15:restartNumberingAfterBreak="0">
    <w:nsid w:val="62660C93"/>
    <w:multiLevelType w:val="singleLevel"/>
    <w:tmpl w:val="62660C93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640E2F10"/>
    <w:multiLevelType w:val="multilevel"/>
    <w:tmpl w:val="6FAEB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4AF68BC"/>
    <w:multiLevelType w:val="multilevel"/>
    <w:tmpl w:val="7DD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B1488"/>
    <w:multiLevelType w:val="multilevel"/>
    <w:tmpl w:val="6FCB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A77C4"/>
    <w:multiLevelType w:val="multilevel"/>
    <w:tmpl w:val="E690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8028E"/>
    <w:multiLevelType w:val="multilevel"/>
    <w:tmpl w:val="8690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C2D29AD"/>
    <w:multiLevelType w:val="hybridMultilevel"/>
    <w:tmpl w:val="F78C4D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619230">
    <w:abstractNumId w:val="11"/>
  </w:num>
  <w:num w:numId="2" w16cid:durableId="481655384">
    <w:abstractNumId w:val="29"/>
  </w:num>
  <w:num w:numId="3" w16cid:durableId="1613122335">
    <w:abstractNumId w:val="0"/>
  </w:num>
  <w:num w:numId="4" w16cid:durableId="485243057">
    <w:abstractNumId w:val="32"/>
  </w:num>
  <w:num w:numId="5" w16cid:durableId="240918696">
    <w:abstractNumId w:val="26"/>
  </w:num>
  <w:num w:numId="6" w16cid:durableId="317615969">
    <w:abstractNumId w:val="33"/>
  </w:num>
  <w:num w:numId="7" w16cid:durableId="569117164">
    <w:abstractNumId w:val="15"/>
  </w:num>
  <w:num w:numId="8" w16cid:durableId="1723870238">
    <w:abstractNumId w:val="19"/>
  </w:num>
  <w:num w:numId="9" w16cid:durableId="807547643">
    <w:abstractNumId w:val="31"/>
  </w:num>
  <w:num w:numId="10" w16cid:durableId="1931428879">
    <w:abstractNumId w:val="3"/>
  </w:num>
  <w:num w:numId="11" w16cid:durableId="904218034">
    <w:abstractNumId w:val="5"/>
  </w:num>
  <w:num w:numId="12" w16cid:durableId="48698348">
    <w:abstractNumId w:val="10"/>
  </w:num>
  <w:num w:numId="13" w16cid:durableId="1852061431">
    <w:abstractNumId w:val="27"/>
  </w:num>
  <w:num w:numId="14" w16cid:durableId="1718050123">
    <w:abstractNumId w:val="30"/>
  </w:num>
  <w:num w:numId="15" w16cid:durableId="1547251582">
    <w:abstractNumId w:val="1"/>
  </w:num>
  <w:num w:numId="16" w16cid:durableId="835458140">
    <w:abstractNumId w:val="25"/>
  </w:num>
  <w:num w:numId="17" w16cid:durableId="970405481">
    <w:abstractNumId w:val="34"/>
  </w:num>
  <w:num w:numId="18" w16cid:durableId="144784042">
    <w:abstractNumId w:val="2"/>
  </w:num>
  <w:num w:numId="19" w16cid:durableId="1452741785">
    <w:abstractNumId w:val="12"/>
  </w:num>
  <w:num w:numId="20" w16cid:durableId="1470514924">
    <w:abstractNumId w:val="23"/>
  </w:num>
  <w:num w:numId="21" w16cid:durableId="298346291">
    <w:abstractNumId w:val="7"/>
  </w:num>
  <w:num w:numId="22" w16cid:durableId="1744330951">
    <w:abstractNumId w:val="9"/>
  </w:num>
  <w:num w:numId="23" w16cid:durableId="900824257">
    <w:abstractNumId w:val="4"/>
  </w:num>
  <w:num w:numId="24" w16cid:durableId="1206867945">
    <w:abstractNumId w:val="22"/>
  </w:num>
  <w:num w:numId="25" w16cid:durableId="1453397032">
    <w:abstractNumId w:val="18"/>
  </w:num>
  <w:num w:numId="26" w16cid:durableId="1874348139">
    <w:abstractNumId w:val="16"/>
  </w:num>
  <w:num w:numId="27" w16cid:durableId="2061201305">
    <w:abstractNumId w:val="24"/>
  </w:num>
  <w:num w:numId="28" w16cid:durableId="1150056290">
    <w:abstractNumId w:val="14"/>
  </w:num>
  <w:num w:numId="29" w16cid:durableId="876233116">
    <w:abstractNumId w:val="35"/>
  </w:num>
  <w:num w:numId="30" w16cid:durableId="838739496">
    <w:abstractNumId w:val="21"/>
  </w:num>
  <w:num w:numId="31" w16cid:durableId="48647625">
    <w:abstractNumId w:val="20"/>
  </w:num>
  <w:num w:numId="32" w16cid:durableId="1497261223">
    <w:abstractNumId w:val="13"/>
  </w:num>
  <w:num w:numId="33" w16cid:durableId="550268389">
    <w:abstractNumId w:val="6"/>
  </w:num>
  <w:num w:numId="34" w16cid:durableId="193080422">
    <w:abstractNumId w:val="17"/>
  </w:num>
  <w:num w:numId="35" w16cid:durableId="411395270">
    <w:abstractNumId w:val="8"/>
  </w:num>
  <w:num w:numId="36" w16cid:durableId="139925405">
    <w:abstractNumId w:val="28"/>
  </w:num>
  <w:num w:numId="37" w16cid:durableId="1962761382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2"/>
    <w:rsid w:val="00010F8A"/>
    <w:rsid w:val="000152FF"/>
    <w:rsid w:val="000305A5"/>
    <w:rsid w:val="00036167"/>
    <w:rsid w:val="00070325"/>
    <w:rsid w:val="000858AB"/>
    <w:rsid w:val="000A385A"/>
    <w:rsid w:val="000A74C8"/>
    <w:rsid w:val="000C64BC"/>
    <w:rsid w:val="000F0EA1"/>
    <w:rsid w:val="001018B7"/>
    <w:rsid w:val="00102C65"/>
    <w:rsid w:val="001153C4"/>
    <w:rsid w:val="00132D05"/>
    <w:rsid w:val="0013327A"/>
    <w:rsid w:val="00134A43"/>
    <w:rsid w:val="00162D19"/>
    <w:rsid w:val="00176DDE"/>
    <w:rsid w:val="0018529A"/>
    <w:rsid w:val="001A514A"/>
    <w:rsid w:val="001B539D"/>
    <w:rsid w:val="001C41BE"/>
    <w:rsid w:val="001D0DA0"/>
    <w:rsid w:val="001E01F4"/>
    <w:rsid w:val="001E210B"/>
    <w:rsid w:val="001E3F7D"/>
    <w:rsid w:val="00203A42"/>
    <w:rsid w:val="00204FB5"/>
    <w:rsid w:val="002272A2"/>
    <w:rsid w:val="002735BF"/>
    <w:rsid w:val="002745AC"/>
    <w:rsid w:val="00274E86"/>
    <w:rsid w:val="002A1B96"/>
    <w:rsid w:val="002A2A8E"/>
    <w:rsid w:val="002B2D53"/>
    <w:rsid w:val="002C43F8"/>
    <w:rsid w:val="0030372C"/>
    <w:rsid w:val="00327044"/>
    <w:rsid w:val="00333FEE"/>
    <w:rsid w:val="00384CB1"/>
    <w:rsid w:val="003853FF"/>
    <w:rsid w:val="0039314A"/>
    <w:rsid w:val="003C237B"/>
    <w:rsid w:val="003D4DC3"/>
    <w:rsid w:val="003E573E"/>
    <w:rsid w:val="00442863"/>
    <w:rsid w:val="0049331F"/>
    <w:rsid w:val="004A2510"/>
    <w:rsid w:val="004A299D"/>
    <w:rsid w:val="004D69AC"/>
    <w:rsid w:val="004E4284"/>
    <w:rsid w:val="00521900"/>
    <w:rsid w:val="00533AEE"/>
    <w:rsid w:val="00542015"/>
    <w:rsid w:val="005618C2"/>
    <w:rsid w:val="00561B09"/>
    <w:rsid w:val="00577331"/>
    <w:rsid w:val="005A6EE1"/>
    <w:rsid w:val="005A74C0"/>
    <w:rsid w:val="005D43BC"/>
    <w:rsid w:val="005F436E"/>
    <w:rsid w:val="006134B0"/>
    <w:rsid w:val="006138D0"/>
    <w:rsid w:val="00626152"/>
    <w:rsid w:val="00626941"/>
    <w:rsid w:val="00626B76"/>
    <w:rsid w:val="006752CA"/>
    <w:rsid w:val="00685DB4"/>
    <w:rsid w:val="006871B2"/>
    <w:rsid w:val="006A111E"/>
    <w:rsid w:val="006A4C30"/>
    <w:rsid w:val="006C4090"/>
    <w:rsid w:val="006C6C08"/>
    <w:rsid w:val="006D6EEF"/>
    <w:rsid w:val="006E5863"/>
    <w:rsid w:val="00700381"/>
    <w:rsid w:val="00712D78"/>
    <w:rsid w:val="007277A2"/>
    <w:rsid w:val="007362FB"/>
    <w:rsid w:val="007524F7"/>
    <w:rsid w:val="00757CE6"/>
    <w:rsid w:val="007753BC"/>
    <w:rsid w:val="00787791"/>
    <w:rsid w:val="007A1D83"/>
    <w:rsid w:val="007D46CF"/>
    <w:rsid w:val="007D4B04"/>
    <w:rsid w:val="007F6DCA"/>
    <w:rsid w:val="008416F2"/>
    <w:rsid w:val="00892098"/>
    <w:rsid w:val="008B293B"/>
    <w:rsid w:val="008F38CF"/>
    <w:rsid w:val="008F68D7"/>
    <w:rsid w:val="009033A2"/>
    <w:rsid w:val="0090645A"/>
    <w:rsid w:val="00926238"/>
    <w:rsid w:val="0092767A"/>
    <w:rsid w:val="009341A9"/>
    <w:rsid w:val="009351AE"/>
    <w:rsid w:val="00942220"/>
    <w:rsid w:val="00953C24"/>
    <w:rsid w:val="0096170C"/>
    <w:rsid w:val="00961F7D"/>
    <w:rsid w:val="009C17BC"/>
    <w:rsid w:val="009F42F6"/>
    <w:rsid w:val="00A04CC4"/>
    <w:rsid w:val="00A22FED"/>
    <w:rsid w:val="00A25CD9"/>
    <w:rsid w:val="00A64416"/>
    <w:rsid w:val="00A82D86"/>
    <w:rsid w:val="00AB1A19"/>
    <w:rsid w:val="00AB2515"/>
    <w:rsid w:val="00AC36DF"/>
    <w:rsid w:val="00AC3F46"/>
    <w:rsid w:val="00AD3FAC"/>
    <w:rsid w:val="00B0173C"/>
    <w:rsid w:val="00B21AA9"/>
    <w:rsid w:val="00B22C42"/>
    <w:rsid w:val="00B24E0D"/>
    <w:rsid w:val="00B406F8"/>
    <w:rsid w:val="00B518B8"/>
    <w:rsid w:val="00B779BE"/>
    <w:rsid w:val="00B80BFB"/>
    <w:rsid w:val="00B82B2D"/>
    <w:rsid w:val="00B95C80"/>
    <w:rsid w:val="00BA0A0A"/>
    <w:rsid w:val="00BA5767"/>
    <w:rsid w:val="00BB213C"/>
    <w:rsid w:val="00BB382A"/>
    <w:rsid w:val="00BC1140"/>
    <w:rsid w:val="00BD220F"/>
    <w:rsid w:val="00BF04D5"/>
    <w:rsid w:val="00C10C08"/>
    <w:rsid w:val="00C373E1"/>
    <w:rsid w:val="00C37B3F"/>
    <w:rsid w:val="00C43E98"/>
    <w:rsid w:val="00C44E46"/>
    <w:rsid w:val="00C46BAB"/>
    <w:rsid w:val="00C50B7F"/>
    <w:rsid w:val="00C5396A"/>
    <w:rsid w:val="00C8177E"/>
    <w:rsid w:val="00C9504B"/>
    <w:rsid w:val="00CC6947"/>
    <w:rsid w:val="00CF3029"/>
    <w:rsid w:val="00D067BA"/>
    <w:rsid w:val="00D15D7B"/>
    <w:rsid w:val="00D33462"/>
    <w:rsid w:val="00D42508"/>
    <w:rsid w:val="00D47187"/>
    <w:rsid w:val="00D52DAB"/>
    <w:rsid w:val="00D81382"/>
    <w:rsid w:val="00D8277E"/>
    <w:rsid w:val="00D97CCF"/>
    <w:rsid w:val="00DA4EC8"/>
    <w:rsid w:val="00DC069F"/>
    <w:rsid w:val="00DD344F"/>
    <w:rsid w:val="00DE638D"/>
    <w:rsid w:val="00DF5C8B"/>
    <w:rsid w:val="00E1706D"/>
    <w:rsid w:val="00E17BC0"/>
    <w:rsid w:val="00E3192C"/>
    <w:rsid w:val="00E40B73"/>
    <w:rsid w:val="00E507D0"/>
    <w:rsid w:val="00E55840"/>
    <w:rsid w:val="00E61615"/>
    <w:rsid w:val="00E74851"/>
    <w:rsid w:val="00E75F1E"/>
    <w:rsid w:val="00E841AD"/>
    <w:rsid w:val="00EB0122"/>
    <w:rsid w:val="00ED370B"/>
    <w:rsid w:val="00F22F9F"/>
    <w:rsid w:val="00F630B2"/>
    <w:rsid w:val="00F70DF0"/>
    <w:rsid w:val="00F73716"/>
    <w:rsid w:val="00F90EB4"/>
    <w:rsid w:val="00F923D6"/>
    <w:rsid w:val="00FA3D16"/>
    <w:rsid w:val="00FB6D4D"/>
    <w:rsid w:val="00FC778D"/>
    <w:rsid w:val="00FD394A"/>
    <w:rsid w:val="00FF3A7A"/>
    <w:rsid w:val="00FF7F48"/>
    <w:rsid w:val="09370845"/>
    <w:rsid w:val="0968316F"/>
    <w:rsid w:val="0A8F10E0"/>
    <w:rsid w:val="0D754339"/>
    <w:rsid w:val="0E39045D"/>
    <w:rsid w:val="0EF82763"/>
    <w:rsid w:val="0F732EE8"/>
    <w:rsid w:val="152F2D36"/>
    <w:rsid w:val="1C846CA2"/>
    <w:rsid w:val="234A3673"/>
    <w:rsid w:val="238948D4"/>
    <w:rsid w:val="3109327F"/>
    <w:rsid w:val="31B838D0"/>
    <w:rsid w:val="32AE466A"/>
    <w:rsid w:val="3CF66896"/>
    <w:rsid w:val="3DC73549"/>
    <w:rsid w:val="46633F07"/>
    <w:rsid w:val="4DC856F5"/>
    <w:rsid w:val="4F152F0B"/>
    <w:rsid w:val="4F2F7DEE"/>
    <w:rsid w:val="58322DF3"/>
    <w:rsid w:val="602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51785"/>
  <w15:chartTrackingRefBased/>
  <w15:docId w15:val="{CFCD2C4E-1901-4493-AEC3-0BEC0EC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header" w:qFormat="1"/>
    <w:lsdException w:name="caption" w:semiHidden="1" w:unhideWhenUsed="1" w:qFormat="1"/>
    <w:lsdException w:name="footnote reference" w:unhideWhenUsed="1"/>
    <w:lsdException w:name="endnote reference" w:semiHidden="1"/>
    <w:lsdException w:name="endnote text" w:semiHidden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720"/>
      </w:tabs>
      <w:suppressAutoHyphens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0B7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A38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matkomentarzaZnak">
    <w:name w:val="Temat komentarza Znak"/>
    <w:link w:val="Tematkomentarza"/>
    <w:qFormat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pPr>
      <w:widowControl w:val="0"/>
      <w:suppressLineNumbers/>
      <w:suppressAutoHyphens/>
      <w:ind w:left="283" w:hanging="283"/>
    </w:pPr>
    <w:rPr>
      <w:rFonts w:eastAsia="DejaVu Sans" w:cs="DejaVu Sans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link w:val="Tekstprzypisudolnego"/>
    <w:qFormat/>
    <w:rPr>
      <w:rFonts w:eastAsia="DejaVu Sans" w:cs="DejaVu Sans"/>
      <w:kern w:val="2"/>
      <w:lang w:eastAsia="hi-IN" w:bidi="hi-IN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SimSun" w:hAnsi="SimSun"/>
      <w:sz w:val="24"/>
      <w:szCs w:val="24"/>
      <w:lang w:val="en-US" w:eastAsia="zh-CN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19"/>
    </w:pPr>
  </w:style>
  <w:style w:type="character" w:styleId="Pogrubienie">
    <w:name w:val="Strong"/>
    <w:qFormat/>
    <w:rPr>
      <w:b/>
      <w:bCs/>
    </w:rPr>
  </w:style>
  <w:style w:type="paragraph" w:customStyle="1" w:styleId="Default">
    <w:name w:val="Default"/>
    <w:qFormat/>
    <w:rPr>
      <w:rFonts w:ascii="Arial,BoldItalic" w:eastAsia="Times New Roman" w:hAnsi="Arial,BoldItalic"/>
      <w:lang w:val="lt-LT"/>
    </w:rPr>
  </w:style>
  <w:style w:type="paragraph" w:customStyle="1" w:styleId="DefaultText">
    <w:name w:val="Default Text"/>
    <w:basedOn w:val="Default"/>
    <w:next w:val="Default"/>
    <w:rPr>
      <w:rFonts w:ascii="Arial,Bold" w:hAnsi="Arial,Bold"/>
      <w:snapToGrid w:val="0"/>
      <w:sz w:val="24"/>
      <w:lang w:val="pl-PL"/>
    </w:rPr>
  </w:style>
  <w:style w:type="character" w:customStyle="1" w:styleId="Znakiprzypiswdolnych">
    <w:name w:val="Znaki przypisów dolnych"/>
  </w:style>
  <w:style w:type="paragraph" w:customStyle="1" w:styleId="youthaffint">
    <w:name w:val="youth.af.f.int"/>
    <w:basedOn w:val="Normalny"/>
    <w:pPr>
      <w:keepNext/>
      <w:tabs>
        <w:tab w:val="left" w:pos="284"/>
      </w:tabs>
      <w:spacing w:before="60" w:after="60"/>
      <w:ind w:left="142"/>
    </w:pPr>
    <w:rPr>
      <w:rFonts w:ascii="Arial" w:hAnsi="Arial"/>
      <w:sz w:val="20"/>
      <w:szCs w:val="20"/>
      <w:lang w:val="en-GB" w:eastAsia="en-US"/>
    </w:rPr>
  </w:style>
  <w:style w:type="character" w:customStyle="1" w:styleId="y2iqfc">
    <w:name w:val="y2iqfc"/>
  </w:style>
  <w:style w:type="character" w:styleId="Nierozpoznanawzmia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40B7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A38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0A385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A385A"/>
    <w:rPr>
      <w:rFonts w:eastAsia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0A385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A385A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A385A"/>
    <w:pPr>
      <w:ind w:left="708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85A"/>
    <w:rPr>
      <w:rFonts w:eastAsia="Times New Roman"/>
      <w:noProof/>
      <w:sz w:val="24"/>
      <w:szCs w:val="24"/>
    </w:rPr>
  </w:style>
  <w:style w:type="paragraph" w:styleId="Tekstpodstawowy3">
    <w:name w:val="Body Text 3"/>
    <w:basedOn w:val="Normalny"/>
    <w:link w:val="Tekstpodstawowy3Znak"/>
    <w:rsid w:val="000A385A"/>
    <w:pPr>
      <w:spacing w:line="360" w:lineRule="auto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A385A"/>
    <w:rPr>
      <w:rFonts w:ascii="Verdana" w:eastAsia="Times New Roman" w:hAnsi="Verdan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A385A"/>
    <w:pPr>
      <w:ind w:left="720"/>
      <w:contextualSpacing/>
    </w:pPr>
  </w:style>
  <w:style w:type="paragraph" w:customStyle="1" w:styleId="Tre">
    <w:name w:val="Treść"/>
    <w:rsid w:val="00927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92767A"/>
    <w:pPr>
      <w:numPr>
        <w:numId w:val="33"/>
      </w:numPr>
    </w:pPr>
  </w:style>
  <w:style w:type="numbering" w:customStyle="1" w:styleId="Numery">
    <w:name w:val="Numery"/>
    <w:rsid w:val="0092767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5B1C-2FDE-424F-94D6-9BB87D1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HNHRA</Company>
  <LinksUpToDate>false</LinksUpToDate>
  <CharactersWithSpaces>5847</CharactersWithSpaces>
  <SharedDoc>false</SharedDoc>
  <HLinks>
    <vt:vector size="12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mailto:przybyslawska@pomocprawna.org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http://www.pomocprawna.org/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stow</dc:creator>
  <cp:keywords/>
  <cp:lastModifiedBy>Katarzyna Przybysławska</cp:lastModifiedBy>
  <cp:revision>2</cp:revision>
  <cp:lastPrinted>2026-05-28T09:22:00Z</cp:lastPrinted>
  <dcterms:created xsi:type="dcterms:W3CDTF">2026-06-29T10:20:00Z</dcterms:created>
  <dcterms:modified xsi:type="dcterms:W3CDTF">2026-06-29T10:20:00Z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C94A0A5F757C4FC68A221828C529C53A_13</vt:lpwstr>
  </property>
</Properties>
</file>